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255EE7" w:rsidRPr="00255EE7" w:rsidRDefault="00255EE7" w:rsidP="00255EE7">
      <w:pPr>
        <w:autoSpaceDE w:val="0"/>
        <w:autoSpaceDN w:val="0"/>
        <w:adjustRightInd w:val="0"/>
        <w:spacing w:after="0" w:line="240" w:lineRule="auto"/>
        <w:rPr>
          <w:rFonts w:ascii="StoneSerif-Bold" w:hAnsi="StoneSerif-Bold" w:cs="StoneSerif-Bold"/>
          <w:bCs/>
        </w:rPr>
      </w:pPr>
      <w:r w:rsidRPr="00255EE7">
        <w:rPr>
          <w:rFonts w:ascii="StoneSerif-Bold" w:hAnsi="StoneSerif-Bold" w:cs="StoneSerif-Bold"/>
          <w:bCs/>
        </w:rPr>
        <w:t>Almighty God,</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who</w:t>
      </w:r>
      <w:proofErr w:type="gramEnd"/>
      <w:r w:rsidRPr="00255EE7">
        <w:rPr>
          <w:rFonts w:ascii="StoneSerif-Bold" w:hAnsi="StoneSerif-Bold" w:cs="StoneSerif-Bold"/>
          <w:bCs/>
        </w:rPr>
        <w:t xml:space="preserve"> called your Church to bear witness</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that</w:t>
      </w:r>
      <w:proofErr w:type="gramEnd"/>
      <w:r w:rsidRPr="00255EE7">
        <w:rPr>
          <w:rFonts w:ascii="StoneSerif-Bold" w:hAnsi="StoneSerif-Bold" w:cs="StoneSerif-Bold"/>
          <w:bCs/>
        </w:rPr>
        <w:t xml:space="preserve"> you were in Christ reconciling the world to yourself:</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help</w:t>
      </w:r>
      <w:proofErr w:type="gramEnd"/>
      <w:r w:rsidRPr="00255EE7">
        <w:rPr>
          <w:rFonts w:ascii="StoneSerif-Bold" w:hAnsi="StoneSerif-Bold" w:cs="StoneSerif-Bold"/>
          <w:bCs/>
        </w:rPr>
        <w:t xml:space="preserve"> us to proclaim the good news of your love,</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that</w:t>
      </w:r>
      <w:proofErr w:type="gramEnd"/>
      <w:r w:rsidRPr="00255EE7">
        <w:rPr>
          <w:rFonts w:ascii="StoneSerif-Bold" w:hAnsi="StoneSerif-Bold" w:cs="StoneSerif-Bold"/>
          <w:bCs/>
        </w:rPr>
        <w:t xml:space="preserve"> all who hear it may be drawn to you;</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through</w:t>
      </w:r>
      <w:proofErr w:type="gramEnd"/>
      <w:r w:rsidRPr="00255EE7">
        <w:rPr>
          <w:rFonts w:ascii="StoneSerif-Bold" w:hAnsi="StoneSerif-Bold" w:cs="StoneSerif-Bold"/>
          <w:bCs/>
        </w:rPr>
        <w:t xml:space="preserve"> him who was lifted up on the cross,</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and</w:t>
      </w:r>
      <w:proofErr w:type="gramEnd"/>
      <w:r w:rsidRPr="00255EE7">
        <w:rPr>
          <w:rFonts w:ascii="StoneSerif-Bold" w:hAnsi="StoneSerif-Bold" w:cs="StoneSerif-Bold"/>
          <w:bCs/>
        </w:rPr>
        <w:t xml:space="preserve"> reigns with you in the unity of the Holy Spirit,</w:t>
      </w:r>
    </w:p>
    <w:p w:rsidR="00255EE7" w:rsidRPr="00255EE7" w:rsidRDefault="00255EE7" w:rsidP="00255EE7">
      <w:pPr>
        <w:autoSpaceDE w:val="0"/>
        <w:autoSpaceDN w:val="0"/>
        <w:adjustRightInd w:val="0"/>
        <w:spacing w:after="0" w:line="240" w:lineRule="auto"/>
        <w:rPr>
          <w:rFonts w:ascii="StoneSerif-Bold" w:hAnsi="StoneSerif-Bold" w:cs="StoneSerif-Bold"/>
          <w:bCs/>
        </w:rPr>
      </w:pPr>
      <w:proofErr w:type="gramStart"/>
      <w:r w:rsidRPr="00255EE7">
        <w:rPr>
          <w:rFonts w:ascii="StoneSerif-Bold" w:hAnsi="StoneSerif-Bold" w:cs="StoneSerif-Bold"/>
          <w:bCs/>
        </w:rPr>
        <w:t>one</w:t>
      </w:r>
      <w:proofErr w:type="gramEnd"/>
      <w:r w:rsidRPr="00255EE7">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255EE7" w:rsidRPr="00255EE7" w:rsidRDefault="00255EE7" w:rsidP="00255EE7">
      <w:pPr>
        <w:contextualSpacing/>
        <w:rPr>
          <w:rFonts w:ascii="StoneSerif-Bold" w:hAnsi="StoneSerif-Bold" w:cs="StoneSerif-Bold"/>
          <w:b/>
          <w:bCs/>
          <w:color w:val="FF0000"/>
        </w:rPr>
      </w:pPr>
      <w:r w:rsidRPr="00255EE7">
        <w:rPr>
          <w:rFonts w:ascii="StoneSerif-Bold" w:hAnsi="StoneSerif-Bold" w:cs="StoneSerif-Bold"/>
          <w:b/>
          <w:bCs/>
          <w:color w:val="FF0000"/>
        </w:rPr>
        <w:t>Deuteronomy 4.1-2, 6-9</w:t>
      </w:r>
    </w:p>
    <w:p w:rsidR="00255EE7" w:rsidRPr="00255EE7" w:rsidRDefault="00255EE7" w:rsidP="00255EE7">
      <w:pPr>
        <w:contextualSpacing/>
        <w:rPr>
          <w:rFonts w:ascii="StoneSerif-Bold" w:hAnsi="StoneSerif-Bold" w:cs="StoneSerif-Bold"/>
          <w:b/>
          <w:bCs/>
        </w:rPr>
      </w:pPr>
      <w:r w:rsidRPr="00255EE7">
        <w:rPr>
          <w:rFonts w:ascii="StoneSerif-Bold" w:hAnsi="StoneSerif-Bold" w:cs="StoneSerif-Bold"/>
          <w:b/>
          <w:bCs/>
        </w:rPr>
        <w:t>Moses Commands Obedience</w:t>
      </w:r>
    </w:p>
    <w:p w:rsidR="00255EE7" w:rsidRPr="00255EE7" w:rsidRDefault="00255EE7" w:rsidP="00255EE7">
      <w:pPr>
        <w:contextualSpacing/>
        <w:rPr>
          <w:rFonts w:ascii="StoneSerif-Bold" w:hAnsi="StoneSerif-Bold" w:cs="StoneSerif-Bold"/>
          <w:bCs/>
        </w:rPr>
      </w:pPr>
      <w:r w:rsidRPr="00255EE7">
        <w:rPr>
          <w:rFonts w:ascii="StoneSerif-Bold" w:hAnsi="StoneSerif-Bold" w:cs="StoneSerif-Bold"/>
          <w:bCs/>
        </w:rPr>
        <w:t xml:space="preserve">4So now, Israel, give heed to the statutes and ordinances that I am teaching you to observe, so that you may live to enter and occupy the land that the Lord, the God of your ancestors, is giving you. </w:t>
      </w:r>
      <w:r w:rsidRPr="00255EE7">
        <w:rPr>
          <w:rFonts w:ascii="StoneSerif-Bold" w:hAnsi="StoneSerif-Bold" w:cs="StoneSerif-Bold"/>
          <w:bCs/>
          <w:vertAlign w:val="superscript"/>
        </w:rPr>
        <w:t>2</w:t>
      </w:r>
      <w:r w:rsidRPr="00255EE7">
        <w:rPr>
          <w:rFonts w:ascii="StoneSerif-Bold" w:hAnsi="StoneSerif-Bold" w:cs="StoneSerif-Bold"/>
          <w:bCs/>
        </w:rPr>
        <w:t xml:space="preserve">You must neither add anything to what I command you nor take away anything from it, but keep the commandments of the Lord your God with which I am charging you. </w:t>
      </w:r>
      <w:r w:rsidRPr="00255EE7">
        <w:rPr>
          <w:rFonts w:ascii="StoneSerif-Bold" w:hAnsi="StoneSerif-Bold" w:cs="StoneSerif-Bold"/>
          <w:bCs/>
          <w:vertAlign w:val="superscript"/>
        </w:rPr>
        <w:t>6</w:t>
      </w:r>
      <w:r w:rsidRPr="00255EE7">
        <w:rPr>
          <w:rFonts w:ascii="StoneSerif-Bold" w:hAnsi="StoneSerif-Bold" w:cs="StoneSerif-Bold"/>
          <w:bCs/>
        </w:rPr>
        <w:t xml:space="preserve">You must observe them diligently, for this will show your wisdom and discernment to the peoples, who, when they hear all these statutes, will say, ‘Surely this great nation is a wise and discerning people!’ </w:t>
      </w:r>
      <w:r w:rsidRPr="00255EE7">
        <w:rPr>
          <w:rFonts w:ascii="StoneSerif-Bold" w:hAnsi="StoneSerif-Bold" w:cs="StoneSerif-Bold"/>
          <w:bCs/>
          <w:vertAlign w:val="superscript"/>
        </w:rPr>
        <w:t>7</w:t>
      </w:r>
      <w:r w:rsidRPr="00255EE7">
        <w:rPr>
          <w:rFonts w:ascii="StoneSerif-Bold" w:hAnsi="StoneSerif-Bold" w:cs="StoneSerif-Bold"/>
          <w:bCs/>
        </w:rPr>
        <w:t xml:space="preserve">For what other great nation has a god so near to it as the Lord our God is whenever we call to him? </w:t>
      </w:r>
      <w:r w:rsidRPr="00255EE7">
        <w:rPr>
          <w:rFonts w:ascii="StoneSerif-Bold" w:hAnsi="StoneSerif-Bold" w:cs="StoneSerif-Bold"/>
          <w:bCs/>
          <w:vertAlign w:val="superscript"/>
        </w:rPr>
        <w:t>8</w:t>
      </w:r>
      <w:r w:rsidRPr="00255EE7">
        <w:rPr>
          <w:rFonts w:ascii="StoneSerif-Bold" w:hAnsi="StoneSerif-Bold" w:cs="StoneSerif-Bold"/>
          <w:bCs/>
        </w:rPr>
        <w:t xml:space="preserve">And what other great nation has statutes and ordinances as just as this entire law that I am setting before you today? </w:t>
      </w:r>
    </w:p>
    <w:p w:rsidR="00255EE7" w:rsidRPr="00255EE7" w:rsidRDefault="00255EE7" w:rsidP="00255EE7">
      <w:pPr>
        <w:contextualSpacing/>
        <w:rPr>
          <w:rFonts w:ascii="StoneSerif-Bold" w:hAnsi="StoneSerif-Bold" w:cs="StoneSerif-Bold"/>
          <w:bCs/>
        </w:rPr>
      </w:pPr>
      <w:r w:rsidRPr="00255EE7">
        <w:rPr>
          <w:rFonts w:ascii="StoneSerif-Bold" w:hAnsi="StoneSerif-Bold" w:cs="StoneSerif-Bold"/>
          <w:bCs/>
        </w:rPr>
        <w:t xml:space="preserve">9 But take care and watch yourselves closely, so as neither to forget the things that your eyes have seen nor to let them slip from your mind all the days of your life; make them known to your children and your children’s children— </w:t>
      </w:r>
    </w:p>
    <w:p w:rsidR="00765CD7" w:rsidRDefault="00765CD7" w:rsidP="00CB5B68">
      <w:pPr>
        <w:contextualSpacing/>
        <w:rPr>
          <w:rFonts w:ascii="StoneSerif-Bold" w:hAnsi="StoneSerif-Bold" w:cs="StoneSerif-Bold"/>
          <w:bCs/>
        </w:rPr>
      </w:pPr>
    </w:p>
    <w:p w:rsidR="00A41C55" w:rsidRPr="002157C6" w:rsidRDefault="00A41C55" w:rsidP="00CB5B68">
      <w:pPr>
        <w:contextualSpacing/>
        <w:rPr>
          <w:rFonts w:ascii="StoneSerif-Bold" w:hAnsi="StoneSerif-Bold" w:cs="StoneSerif-Bold"/>
          <w:bCs/>
        </w:rPr>
      </w:pPr>
    </w:p>
    <w:p w:rsidR="00255EE7" w:rsidRPr="00255EE7" w:rsidRDefault="00255EE7" w:rsidP="00255EE7">
      <w:pPr>
        <w:contextualSpacing/>
        <w:rPr>
          <w:rFonts w:ascii="StoneSerif-Bold" w:hAnsi="StoneSerif-Bold" w:cs="StoneSerif-Bold"/>
          <w:b/>
          <w:bCs/>
          <w:color w:val="FF0000"/>
        </w:rPr>
      </w:pPr>
      <w:r w:rsidRPr="00255EE7">
        <w:rPr>
          <w:rFonts w:ascii="StoneSerif-Bold" w:hAnsi="StoneSerif-Bold" w:cs="StoneSerif-Bold"/>
          <w:b/>
          <w:bCs/>
          <w:color w:val="FF0000"/>
        </w:rPr>
        <w:t>Mark 7.1-8, 14, 15</w:t>
      </w:r>
      <w:proofErr w:type="gramStart"/>
      <w:r w:rsidRPr="00255EE7">
        <w:rPr>
          <w:rFonts w:ascii="StoneSerif-Bold" w:hAnsi="StoneSerif-Bold" w:cs="StoneSerif-Bold"/>
          <w:b/>
          <w:bCs/>
          <w:color w:val="FF0000"/>
        </w:rPr>
        <w:t>,21</w:t>
      </w:r>
      <w:proofErr w:type="gramEnd"/>
      <w:r w:rsidRPr="00255EE7">
        <w:rPr>
          <w:rFonts w:ascii="StoneSerif-Bold" w:hAnsi="StoneSerif-Bold" w:cs="StoneSerif-Bold"/>
          <w:b/>
          <w:bCs/>
          <w:color w:val="FF0000"/>
        </w:rPr>
        <w:t>-23</w:t>
      </w:r>
    </w:p>
    <w:p w:rsidR="00255EE7" w:rsidRPr="00255EE7" w:rsidRDefault="001B561B" w:rsidP="00255EE7">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2277110</wp:posOffset>
            </wp:positionH>
            <wp:positionV relativeFrom="page">
              <wp:posOffset>7857490</wp:posOffset>
            </wp:positionV>
            <wp:extent cx="2277110" cy="2245995"/>
            <wp:effectExtent l="0" t="0" r="8890" b="1905"/>
            <wp:wrapTight wrapText="bothSides">
              <wp:wrapPolygon edited="0">
                <wp:start x="0" y="0"/>
                <wp:lineTo x="0" y="21435"/>
                <wp:lineTo x="21504" y="2143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2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110" cy="2245995"/>
                    </a:xfrm>
                    <a:prstGeom prst="rect">
                      <a:avLst/>
                    </a:prstGeom>
                  </pic:spPr>
                </pic:pic>
              </a:graphicData>
            </a:graphic>
            <wp14:sizeRelH relativeFrom="margin">
              <wp14:pctWidth>0</wp14:pctWidth>
            </wp14:sizeRelH>
            <wp14:sizeRelV relativeFrom="margin">
              <wp14:pctHeight>0</wp14:pctHeight>
            </wp14:sizeRelV>
          </wp:anchor>
        </w:drawing>
      </w:r>
      <w:r w:rsidR="00255EE7" w:rsidRPr="00255EE7">
        <w:rPr>
          <w:rFonts w:ascii="StoneSerif-Bold" w:hAnsi="StoneSerif-Bold" w:cs="StoneSerif-Bold"/>
          <w:bCs/>
        </w:rPr>
        <w:t xml:space="preserve">7Now when the Pharisees and some of the scribes who had come from Jerusalem gathered around him, </w:t>
      </w:r>
      <w:r w:rsidR="00255EE7" w:rsidRPr="00255EE7">
        <w:rPr>
          <w:rFonts w:ascii="StoneSerif-Bold" w:hAnsi="StoneSerif-Bold" w:cs="StoneSerif-Bold"/>
          <w:bCs/>
          <w:vertAlign w:val="superscript"/>
        </w:rPr>
        <w:t>2</w:t>
      </w:r>
      <w:r w:rsidR="00255EE7" w:rsidRPr="00255EE7">
        <w:rPr>
          <w:rFonts w:ascii="StoneSerif-Bold" w:hAnsi="StoneSerif-Bold" w:cs="StoneSerif-Bold"/>
          <w:bCs/>
        </w:rPr>
        <w:t xml:space="preserve">they noticed that some of his disciples were eating with defiled hands, that is, without washing them. </w:t>
      </w:r>
      <w:r w:rsidR="00255EE7" w:rsidRPr="00255EE7">
        <w:rPr>
          <w:rFonts w:ascii="StoneSerif-Bold" w:hAnsi="StoneSerif-Bold" w:cs="StoneSerif-Bold"/>
          <w:bCs/>
          <w:vertAlign w:val="superscript"/>
        </w:rPr>
        <w:t>3</w:t>
      </w:r>
      <w:r w:rsidR="00255EE7" w:rsidRPr="00255EE7">
        <w:rPr>
          <w:rFonts w:ascii="StoneSerif-Bold" w:hAnsi="StoneSerif-Bold" w:cs="StoneSerif-Bold"/>
          <w:bCs/>
        </w:rPr>
        <w:t xml:space="preserve">(For the Pharisees, and all the Jews, do not eat unless they thoroughly wash their hands, thus observing the tradition of the elders; </w:t>
      </w:r>
      <w:r w:rsidR="00255EE7" w:rsidRPr="00255EE7">
        <w:rPr>
          <w:rFonts w:ascii="StoneSerif-Bold" w:hAnsi="StoneSerif-Bold" w:cs="StoneSerif-Bold"/>
          <w:bCs/>
          <w:vertAlign w:val="superscript"/>
        </w:rPr>
        <w:t>4</w:t>
      </w:r>
      <w:r w:rsidR="00255EE7" w:rsidRPr="00255EE7">
        <w:rPr>
          <w:rFonts w:ascii="StoneSerif-Bold" w:hAnsi="StoneSerif-Bold" w:cs="StoneSerif-Bold"/>
          <w:bCs/>
        </w:rPr>
        <w:t xml:space="preserve">and they do not eat anything from the market unless they wash it; and there are also many other traditions that they observe, the washing of cups, pots, and bronze </w:t>
      </w:r>
      <w:r w:rsidR="00255EE7" w:rsidRPr="00255EE7">
        <w:rPr>
          <w:rFonts w:ascii="StoneSerif-Bold" w:hAnsi="StoneSerif-Bold" w:cs="StoneSerif-Bold"/>
          <w:bCs/>
        </w:rPr>
        <w:t xml:space="preserve">kettles.) </w:t>
      </w:r>
      <w:r w:rsidR="00255EE7" w:rsidRPr="00255EE7">
        <w:rPr>
          <w:rFonts w:ascii="StoneSerif-Bold" w:hAnsi="StoneSerif-Bold" w:cs="StoneSerif-Bold"/>
          <w:bCs/>
          <w:vertAlign w:val="superscript"/>
        </w:rPr>
        <w:t>5</w:t>
      </w:r>
      <w:r w:rsidR="00255EE7" w:rsidRPr="00255EE7">
        <w:rPr>
          <w:rFonts w:ascii="StoneSerif-Bold" w:hAnsi="StoneSerif-Bold" w:cs="StoneSerif-Bold"/>
          <w:bCs/>
        </w:rPr>
        <w:t>So the Pharisees and the scribes asked him, ‘Why do your disciples not live</w:t>
      </w:r>
      <w:r w:rsidR="00255EE7">
        <w:rPr>
          <w:rFonts w:ascii="StoneSerif-Bold" w:hAnsi="StoneSerif-Bold" w:cs="StoneSerif-Bold"/>
          <w:bCs/>
          <w:vertAlign w:val="superscript"/>
        </w:rPr>
        <w:t xml:space="preserve"> </w:t>
      </w:r>
      <w:r w:rsidR="00255EE7" w:rsidRPr="00255EE7">
        <w:rPr>
          <w:rFonts w:ascii="StoneSerif-Bold" w:hAnsi="StoneSerif-Bold" w:cs="StoneSerif-Bold"/>
          <w:bCs/>
        </w:rPr>
        <w:t xml:space="preserve">according to the tradition of the elders, but eat with defiled hands?’ </w:t>
      </w:r>
      <w:r w:rsidR="00255EE7" w:rsidRPr="00255EE7">
        <w:rPr>
          <w:rFonts w:ascii="StoneSerif-Bold" w:hAnsi="StoneSerif-Bold" w:cs="StoneSerif-Bold"/>
          <w:bCs/>
          <w:vertAlign w:val="superscript"/>
        </w:rPr>
        <w:t>6</w:t>
      </w:r>
      <w:r w:rsidR="00255EE7" w:rsidRPr="00255EE7">
        <w:rPr>
          <w:rFonts w:ascii="StoneSerif-Bold" w:hAnsi="StoneSerif-Bold" w:cs="StoneSerif-Bold"/>
          <w:bCs/>
        </w:rPr>
        <w:t>He said to them, ‘Isaiah prophesied rightly about you hypocrites, as it is written</w:t>
      </w:r>
      <w:proofErr w:type="gramStart"/>
      <w:r w:rsidR="00255EE7" w:rsidRPr="00255EE7">
        <w:rPr>
          <w:rFonts w:ascii="StoneSerif-Bold" w:hAnsi="StoneSerif-Bold" w:cs="StoneSerif-Bold"/>
          <w:bCs/>
        </w:rPr>
        <w:t>,</w:t>
      </w:r>
      <w:proofErr w:type="gramEnd"/>
      <w:r w:rsidR="00255EE7" w:rsidRPr="00255EE7">
        <w:rPr>
          <w:rFonts w:ascii="StoneSerif-Bold" w:hAnsi="StoneSerif-Bold" w:cs="StoneSerif-Bold"/>
          <w:bCs/>
        </w:rPr>
        <w:br/>
        <w:t>“This people honours me with their lips,</w:t>
      </w:r>
      <w:r w:rsidR="00255EE7" w:rsidRPr="00255EE7">
        <w:rPr>
          <w:rFonts w:ascii="StoneSerif-Bold" w:hAnsi="StoneSerif-Bold" w:cs="StoneSerif-Bold"/>
          <w:bCs/>
        </w:rPr>
        <w:br/>
        <w:t xml:space="preserve">   but their hearts are far from me; </w:t>
      </w:r>
      <w:r w:rsidR="00255EE7" w:rsidRPr="00255EE7">
        <w:rPr>
          <w:rFonts w:ascii="StoneSerif-Bold" w:hAnsi="StoneSerif-Bold" w:cs="StoneSerif-Bold"/>
          <w:bCs/>
        </w:rPr>
        <w:br/>
      </w:r>
      <w:r w:rsidR="00255EE7" w:rsidRPr="00255EE7">
        <w:rPr>
          <w:rFonts w:ascii="StoneSerif-Bold" w:hAnsi="StoneSerif-Bold" w:cs="StoneSerif-Bold"/>
          <w:bCs/>
          <w:vertAlign w:val="superscript"/>
        </w:rPr>
        <w:t>7</w:t>
      </w:r>
      <w:r w:rsidR="00255EE7" w:rsidRPr="00255EE7">
        <w:rPr>
          <w:rFonts w:ascii="StoneSerif-Bold" w:hAnsi="StoneSerif-Bold" w:cs="StoneSerif-Bold"/>
          <w:bCs/>
        </w:rPr>
        <w:t xml:space="preserve"> in vain do they worship me,</w:t>
      </w:r>
      <w:r w:rsidR="00255EE7" w:rsidRPr="00255EE7">
        <w:rPr>
          <w:rFonts w:ascii="StoneSerif-Bold" w:hAnsi="StoneSerif-Bold" w:cs="StoneSerif-Bold"/>
          <w:bCs/>
        </w:rPr>
        <w:br/>
        <w:t xml:space="preserve">   teaching human precepts as doctrines.” </w:t>
      </w:r>
      <w:r w:rsidR="00255EE7" w:rsidRPr="00255EE7">
        <w:rPr>
          <w:rFonts w:ascii="StoneSerif-Bold" w:hAnsi="StoneSerif-Bold" w:cs="StoneSerif-Bold"/>
          <w:bCs/>
        </w:rPr>
        <w:br/>
      </w:r>
      <w:r w:rsidR="00255EE7" w:rsidRPr="00255EE7">
        <w:rPr>
          <w:rFonts w:ascii="StoneSerif-Bold" w:hAnsi="StoneSerif-Bold" w:cs="StoneSerif-Bold"/>
          <w:bCs/>
          <w:vertAlign w:val="superscript"/>
        </w:rPr>
        <w:t>8</w:t>
      </w:r>
      <w:r w:rsidR="00255EE7" w:rsidRPr="00255EE7">
        <w:rPr>
          <w:rFonts w:ascii="StoneSerif-Bold" w:hAnsi="StoneSerif-Bold" w:cs="StoneSerif-Bold"/>
          <w:bCs/>
        </w:rPr>
        <w:t xml:space="preserve">You abandon the commandment of God and hold to human tradition.’ </w:t>
      </w:r>
    </w:p>
    <w:p w:rsidR="00255EE7" w:rsidRPr="00255EE7" w:rsidRDefault="00255EE7" w:rsidP="00255EE7">
      <w:pPr>
        <w:contextualSpacing/>
        <w:rPr>
          <w:rFonts w:ascii="StoneSerif-Bold" w:hAnsi="StoneSerif-Bold" w:cs="StoneSerif-Bold"/>
          <w:bCs/>
        </w:rPr>
      </w:pPr>
      <w:r w:rsidRPr="00255EE7">
        <w:rPr>
          <w:rFonts w:ascii="StoneSerif-Bold" w:hAnsi="StoneSerif-Bold" w:cs="StoneSerif-Bold"/>
          <w:bCs/>
        </w:rPr>
        <w:t xml:space="preserve">14 Then he called the crowd again and said to them, ‘Listen to me, all of you, and understand: </w:t>
      </w:r>
      <w:r w:rsidRPr="00255EE7">
        <w:rPr>
          <w:rFonts w:ascii="StoneSerif-Bold" w:hAnsi="StoneSerif-Bold" w:cs="StoneSerif-Bold"/>
          <w:bCs/>
          <w:vertAlign w:val="superscript"/>
        </w:rPr>
        <w:t>15</w:t>
      </w:r>
      <w:r w:rsidRPr="00255EE7">
        <w:rPr>
          <w:rFonts w:ascii="StoneSerif-Bold" w:hAnsi="StoneSerif-Bold" w:cs="StoneSerif-Bold"/>
          <w:bCs/>
        </w:rPr>
        <w:t xml:space="preserve">there is nothing outside a person that by going in can defile, but the things that come out are what defile.’ </w:t>
      </w:r>
      <w:r w:rsidRPr="00255EE7">
        <w:rPr>
          <w:rFonts w:ascii="StoneSerif-Bold" w:hAnsi="StoneSerif-Bold" w:cs="StoneSerif-Bold"/>
          <w:bCs/>
          <w:vertAlign w:val="superscript"/>
        </w:rPr>
        <w:t>21</w:t>
      </w:r>
      <w:r w:rsidRPr="00255EE7">
        <w:rPr>
          <w:rFonts w:ascii="StoneSerif-Bold" w:hAnsi="StoneSerif-Bold" w:cs="StoneSerif-Bold"/>
          <w:bCs/>
        </w:rPr>
        <w:t xml:space="preserve">For it is from within, from the human heart, that evil intentions come: fornication, theft, murder, </w:t>
      </w:r>
      <w:r w:rsidRPr="00255EE7">
        <w:rPr>
          <w:rFonts w:ascii="StoneSerif-Bold" w:hAnsi="StoneSerif-Bold" w:cs="StoneSerif-Bold"/>
          <w:bCs/>
          <w:vertAlign w:val="superscript"/>
        </w:rPr>
        <w:t>22</w:t>
      </w:r>
      <w:r w:rsidRPr="00255EE7">
        <w:rPr>
          <w:rFonts w:ascii="StoneSerif-Bold" w:hAnsi="StoneSerif-Bold" w:cs="StoneSerif-Bold"/>
          <w:bCs/>
        </w:rPr>
        <w:t xml:space="preserve">adultery, avarice, wickedness, deceit, licentiousness, envy, slander, pride, folly. </w:t>
      </w:r>
      <w:r w:rsidRPr="00255EE7">
        <w:rPr>
          <w:rFonts w:ascii="StoneSerif-Bold" w:hAnsi="StoneSerif-Bold" w:cs="StoneSerif-Bold"/>
          <w:bCs/>
          <w:vertAlign w:val="superscript"/>
        </w:rPr>
        <w:t>23</w:t>
      </w:r>
      <w:r w:rsidRPr="00255EE7">
        <w:rPr>
          <w:rFonts w:ascii="StoneSerif-Bold" w:hAnsi="StoneSerif-Bold" w:cs="StoneSerif-Bold"/>
          <w:bCs/>
        </w:rPr>
        <w:t xml:space="preserve">All these evil things come from within, and they defile a person.’ </w:t>
      </w:r>
    </w:p>
    <w:p w:rsidR="006D26C0" w:rsidRDefault="006D26C0" w:rsidP="00765CD7">
      <w:pPr>
        <w:contextualSpacing/>
        <w:rPr>
          <w:rFonts w:ascii="StoneSerif-Bold" w:hAnsi="StoneSerif-Bold" w:cs="StoneSerif-Bold"/>
          <w:bCs/>
        </w:rPr>
      </w:pPr>
    </w:p>
    <w:p w:rsidR="006D26C0" w:rsidRDefault="006D26C0" w:rsidP="00765CD7">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255EE7" w:rsidRPr="00255EE7" w:rsidRDefault="00255EE7" w:rsidP="00255EE7">
      <w:pPr>
        <w:contextualSpacing/>
        <w:rPr>
          <w:rFonts w:ascii="StoneSerif-Bold" w:hAnsi="StoneSerif-Bold" w:cs="StoneSerif-Bold"/>
          <w:bCs/>
        </w:rPr>
      </w:pPr>
      <w:r w:rsidRPr="00255EE7">
        <w:rPr>
          <w:rFonts w:ascii="StoneSerif-Bold" w:hAnsi="StoneSerif-Bold" w:cs="StoneSerif-Bold"/>
          <w:bCs/>
        </w:rPr>
        <w:t>God our creator,</w:t>
      </w:r>
    </w:p>
    <w:p w:rsidR="00255EE7" w:rsidRPr="00255EE7" w:rsidRDefault="00255EE7" w:rsidP="00255EE7">
      <w:pPr>
        <w:contextualSpacing/>
        <w:rPr>
          <w:rFonts w:ascii="StoneSerif-Bold" w:hAnsi="StoneSerif-Bold" w:cs="StoneSerif-Bold"/>
          <w:bCs/>
        </w:rPr>
      </w:pPr>
      <w:proofErr w:type="gramStart"/>
      <w:r w:rsidRPr="00255EE7">
        <w:rPr>
          <w:rFonts w:ascii="StoneSerif-Bold" w:hAnsi="StoneSerif-Bold" w:cs="StoneSerif-Bold"/>
          <w:bCs/>
        </w:rPr>
        <w:t>you</w:t>
      </w:r>
      <w:proofErr w:type="gramEnd"/>
      <w:r w:rsidRPr="00255EE7">
        <w:rPr>
          <w:rFonts w:ascii="StoneSerif-Bold" w:hAnsi="StoneSerif-Bold" w:cs="StoneSerif-Bold"/>
          <w:bCs/>
        </w:rPr>
        <w:t xml:space="preserve"> feed your children with the true manna,</w:t>
      </w:r>
    </w:p>
    <w:p w:rsidR="00255EE7" w:rsidRPr="00255EE7" w:rsidRDefault="00255EE7" w:rsidP="00255EE7">
      <w:pPr>
        <w:contextualSpacing/>
        <w:rPr>
          <w:rFonts w:ascii="StoneSerif-Bold" w:hAnsi="StoneSerif-Bold" w:cs="StoneSerif-Bold"/>
          <w:bCs/>
        </w:rPr>
      </w:pPr>
      <w:proofErr w:type="gramStart"/>
      <w:r w:rsidRPr="00255EE7">
        <w:rPr>
          <w:rFonts w:ascii="StoneSerif-Bold" w:hAnsi="StoneSerif-Bold" w:cs="StoneSerif-Bold"/>
          <w:bCs/>
        </w:rPr>
        <w:t>the</w:t>
      </w:r>
      <w:proofErr w:type="gramEnd"/>
      <w:r w:rsidRPr="00255EE7">
        <w:rPr>
          <w:rFonts w:ascii="StoneSerif-Bold" w:hAnsi="StoneSerif-Bold" w:cs="StoneSerif-Bold"/>
          <w:bCs/>
        </w:rPr>
        <w:t xml:space="preserve"> living bread from heaven:</w:t>
      </w:r>
    </w:p>
    <w:p w:rsidR="00255EE7" w:rsidRPr="00255EE7" w:rsidRDefault="00255EE7" w:rsidP="00255EE7">
      <w:pPr>
        <w:contextualSpacing/>
        <w:rPr>
          <w:rFonts w:ascii="StoneSerif-Bold" w:hAnsi="StoneSerif-Bold" w:cs="StoneSerif-Bold"/>
          <w:bCs/>
        </w:rPr>
      </w:pPr>
      <w:proofErr w:type="gramStart"/>
      <w:r w:rsidRPr="00255EE7">
        <w:rPr>
          <w:rFonts w:ascii="StoneSerif-Bold" w:hAnsi="StoneSerif-Bold" w:cs="StoneSerif-Bold"/>
          <w:bCs/>
        </w:rPr>
        <w:t>let</w:t>
      </w:r>
      <w:proofErr w:type="gramEnd"/>
      <w:r w:rsidRPr="00255EE7">
        <w:rPr>
          <w:rFonts w:ascii="StoneSerif-Bold" w:hAnsi="StoneSerif-Bold" w:cs="StoneSerif-Bold"/>
          <w:bCs/>
        </w:rPr>
        <w:t xml:space="preserve"> this holy food sustain us through our earthly pilgrimage</w:t>
      </w:r>
    </w:p>
    <w:p w:rsidR="00255EE7" w:rsidRPr="00255EE7" w:rsidRDefault="00255EE7" w:rsidP="00255EE7">
      <w:pPr>
        <w:contextualSpacing/>
        <w:rPr>
          <w:rFonts w:ascii="StoneSerif-Bold" w:hAnsi="StoneSerif-Bold" w:cs="StoneSerif-Bold"/>
          <w:bCs/>
        </w:rPr>
      </w:pPr>
      <w:proofErr w:type="gramStart"/>
      <w:r w:rsidRPr="00255EE7">
        <w:rPr>
          <w:rFonts w:ascii="StoneSerif-Bold" w:hAnsi="StoneSerif-Bold" w:cs="StoneSerif-Bold"/>
          <w:bCs/>
        </w:rPr>
        <w:t>until</w:t>
      </w:r>
      <w:proofErr w:type="gramEnd"/>
      <w:r w:rsidRPr="00255EE7">
        <w:rPr>
          <w:rFonts w:ascii="StoneSerif-Bold" w:hAnsi="StoneSerif-Bold" w:cs="StoneSerif-Bold"/>
          <w:bCs/>
        </w:rPr>
        <w:t xml:space="preserve"> we come to that place where hunger and thirst are no more;</w:t>
      </w:r>
    </w:p>
    <w:p w:rsidR="00255EE7" w:rsidRPr="00255EE7" w:rsidRDefault="00255EE7" w:rsidP="00255EE7">
      <w:pPr>
        <w:contextualSpacing/>
        <w:rPr>
          <w:rFonts w:ascii="StoneSerif-Bold" w:hAnsi="StoneSerif-Bold" w:cs="StoneSerif-Bold"/>
          <w:bCs/>
        </w:rPr>
      </w:pPr>
      <w:proofErr w:type="gramStart"/>
      <w:r w:rsidRPr="00255EE7">
        <w:rPr>
          <w:rFonts w:ascii="StoneSerif-Bold" w:hAnsi="StoneSerif-Bold" w:cs="StoneSerif-Bold"/>
          <w:bCs/>
        </w:rPr>
        <w:t>through</w:t>
      </w:r>
      <w:proofErr w:type="gramEnd"/>
      <w:r w:rsidRPr="00255EE7">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6D26C0" w:rsidRDefault="006D26C0" w:rsidP="003A2D5C">
      <w:pPr>
        <w:contextualSpacing/>
        <w:rPr>
          <w:rFonts w:ascii="StoneSerif-Bold" w:hAnsi="StoneSerif-Bold" w:cs="StoneSerif-Bold"/>
          <w:b/>
          <w:bCs/>
          <w:color w:val="7030A0"/>
        </w:rPr>
      </w:pPr>
    </w:p>
    <w:p w:rsidR="006D26C0" w:rsidRDefault="006D26C0" w:rsidP="003A2D5C">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1B561B" w:rsidRDefault="001B561B" w:rsidP="003A2D5C">
      <w:pPr>
        <w:contextualSpacing/>
        <w:rPr>
          <w:rFonts w:ascii="StoneSerif-Bold" w:hAnsi="StoneSerif-Bold" w:cs="StoneSerif-Bold"/>
          <w:bCs/>
        </w:rPr>
      </w:pP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lastRenderedPageBreak/>
        <w:t>Forthcoming services:</w:t>
      </w:r>
    </w:p>
    <w:p w:rsidR="00344927" w:rsidRDefault="00344927" w:rsidP="003A2D5C">
      <w:pPr>
        <w:contextualSpacing/>
        <w:rPr>
          <w:rFonts w:ascii="StoneSerif-Bold" w:hAnsi="StoneSerif-Bold" w:cs="StoneSerif-Bold"/>
          <w:bCs/>
        </w:rPr>
      </w:pPr>
      <w:r>
        <w:rPr>
          <w:rFonts w:ascii="StoneSerif-Bold" w:hAnsi="StoneSerif-Bold" w:cs="StoneSerif-Bold"/>
          <w:bCs/>
        </w:rPr>
        <w:t>29</w:t>
      </w:r>
      <w:r w:rsidRPr="00344927">
        <w:rPr>
          <w:rFonts w:ascii="StoneSerif-Bold" w:hAnsi="StoneSerif-Bold" w:cs="StoneSerif-Bold"/>
          <w:bCs/>
          <w:vertAlign w:val="superscript"/>
        </w:rPr>
        <w:t>th</w:t>
      </w:r>
      <w:r>
        <w:rPr>
          <w:rFonts w:ascii="StoneSerif-Bold" w:hAnsi="StoneSerif-Bold" w:cs="StoneSerif-Bold"/>
          <w:bCs/>
        </w:rPr>
        <w:t xml:space="preserve"> August</w:t>
      </w:r>
      <w:r>
        <w:rPr>
          <w:rFonts w:ascii="StoneSerif-Bold" w:hAnsi="StoneSerif-Bold" w:cs="StoneSerif-Bold"/>
          <w:bCs/>
        </w:rPr>
        <w:tab/>
        <w:t>Trinity 13</w:t>
      </w:r>
    </w:p>
    <w:p w:rsidR="00344927" w:rsidRDefault="00344927" w:rsidP="003A2D5C">
      <w:pPr>
        <w:contextualSpacing/>
        <w:rPr>
          <w:rFonts w:ascii="StoneSerif-Bold" w:hAnsi="StoneSerif-Bold" w:cs="StoneSerif-Bold"/>
          <w:bCs/>
        </w:rPr>
      </w:pPr>
      <w:proofErr w:type="gramStart"/>
      <w:r>
        <w:rPr>
          <w:rFonts w:ascii="StoneSerif-Bold" w:hAnsi="StoneSerif-Bold" w:cs="StoneSerif-Bold"/>
          <w:bCs/>
        </w:rPr>
        <w:t>10.30am  Benefice</w:t>
      </w:r>
      <w:proofErr w:type="gramEnd"/>
      <w:r>
        <w:rPr>
          <w:rFonts w:ascii="StoneSerif-Bold" w:hAnsi="StoneSerif-Bold" w:cs="StoneSerif-Bold"/>
          <w:bCs/>
        </w:rPr>
        <w:t xml:space="preserve"> Communion at St Mary’s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5</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14</w:t>
      </w:r>
    </w:p>
    <w:p w:rsidR="00255EE7" w:rsidRDefault="00255EE7" w:rsidP="003A2D5C">
      <w:pPr>
        <w:contextualSpacing/>
        <w:rPr>
          <w:rFonts w:ascii="StoneSerif-Bold" w:hAnsi="StoneSerif-Bold" w:cs="StoneSerif-Bold"/>
          <w:bCs/>
        </w:rPr>
      </w:pPr>
      <w:r>
        <w:rPr>
          <w:rFonts w:ascii="StoneSerif-Bold" w:hAnsi="StoneSerif-Bold" w:cs="StoneSerif-Bold"/>
          <w:bCs/>
        </w:rPr>
        <w:t xml:space="preserve">9.30am </w:t>
      </w:r>
      <w:r>
        <w:rPr>
          <w:rFonts w:ascii="StoneSerif-Bold" w:hAnsi="StoneSerif-Bold" w:cs="StoneSerif-Bold"/>
          <w:bCs/>
        </w:rPr>
        <w:tab/>
        <w:t xml:space="preserve">  Morning Prayer at St Mary’s</w:t>
      </w:r>
    </w:p>
    <w:p w:rsidR="00255EE7" w:rsidRDefault="00255EE7" w:rsidP="003A2D5C">
      <w:pPr>
        <w:contextualSpacing/>
        <w:rPr>
          <w:rFonts w:ascii="StoneSerif-Bold" w:hAnsi="StoneSerif-Bold" w:cs="StoneSerif-Bold"/>
          <w:bCs/>
        </w:rPr>
      </w:pPr>
      <w:r>
        <w:rPr>
          <w:rFonts w:ascii="StoneSerif-Bold" w:hAnsi="StoneSerif-Bold" w:cs="StoneSerif-Bold"/>
          <w:bCs/>
        </w:rPr>
        <w:t>11.00am Morning Prayer at St Peter’s</w:t>
      </w:r>
    </w:p>
    <w:p w:rsidR="001B561B" w:rsidRDefault="001B561B" w:rsidP="003A2D5C">
      <w:pPr>
        <w:contextualSpacing/>
        <w:rPr>
          <w:rFonts w:ascii="StoneSerif-Bold" w:hAnsi="StoneSerif-Bold" w:cs="StoneSerif-Bold"/>
          <w:bCs/>
        </w:rPr>
      </w:pPr>
      <w:r>
        <w:rPr>
          <w:rFonts w:ascii="StoneSerif-Bold" w:hAnsi="StoneSerif-Bold" w:cs="StoneSerif-Bold"/>
          <w:bCs/>
        </w:rPr>
        <w:t>1.30pm   Baptism of Matilda Gerrard at St Mary’s</w:t>
      </w:r>
    </w:p>
    <w:p w:rsidR="001B561B" w:rsidRDefault="001B561B" w:rsidP="003A2D5C">
      <w:pPr>
        <w:contextualSpacing/>
        <w:rPr>
          <w:rFonts w:ascii="StoneSerif-Bold" w:hAnsi="StoneSerif-Bold" w:cs="StoneSerif-Bold"/>
          <w:bCs/>
        </w:rPr>
      </w:pPr>
      <w:r>
        <w:rPr>
          <w:rFonts w:ascii="StoneSerif-Bold" w:hAnsi="StoneSerif-Bold" w:cs="StoneSerif-Bold"/>
          <w:bCs/>
        </w:rPr>
        <w:t xml:space="preserve">3.00pm   Installation of the Bishops of Birkenhead &amp; </w:t>
      </w:r>
      <w:r>
        <w:rPr>
          <w:rFonts w:ascii="StoneSerif-Bold" w:hAnsi="StoneSerif-Bold" w:cs="StoneSerif-Bold"/>
          <w:bCs/>
        </w:rPr>
        <w:tab/>
        <w:t xml:space="preserve">  Stockport at Chester Cathedral</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12</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15</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19</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16</w:t>
      </w:r>
    </w:p>
    <w:p w:rsidR="00255EE7" w:rsidRDefault="00255EE7" w:rsidP="003A2D5C">
      <w:pPr>
        <w:contextualSpacing/>
        <w:rPr>
          <w:rFonts w:ascii="StoneSerif-Bold" w:hAnsi="StoneSerif-Bold" w:cs="StoneSerif-Bold"/>
          <w:bCs/>
        </w:rPr>
      </w:pPr>
      <w:r>
        <w:rPr>
          <w:rFonts w:ascii="StoneSerif-Bold" w:hAnsi="StoneSerif-Bold" w:cs="StoneSerif-Bold"/>
          <w:bCs/>
        </w:rPr>
        <w:t xml:space="preserve">9.30am </w:t>
      </w:r>
      <w:r>
        <w:rPr>
          <w:rFonts w:ascii="StoneSerif-Bold" w:hAnsi="StoneSerif-Bold" w:cs="StoneSerif-Bold"/>
          <w:bCs/>
        </w:rPr>
        <w:tab/>
        <w:t xml:space="preserve">   Morning Prayer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26</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17</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bookmarkStart w:id="0" w:name="_GoBack"/>
      <w:bookmarkEnd w:id="0"/>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
          <w:bCs/>
          <w:color w:val="7030A0"/>
        </w:rPr>
      </w:pPr>
      <w:r>
        <w:rPr>
          <w:rFonts w:ascii="StoneSerif-Bold" w:hAnsi="StoneSerif-Bold" w:cs="StoneSerif-Bold"/>
          <w:b/>
          <w:bCs/>
          <w:color w:val="7030A0"/>
        </w:rPr>
        <w:t>Pastoral Visiting</w:t>
      </w:r>
    </w:p>
    <w:p w:rsidR="00255EE7" w:rsidRDefault="00255EE7" w:rsidP="003A2D5C">
      <w:pPr>
        <w:contextualSpacing/>
        <w:rPr>
          <w:rFonts w:ascii="StoneSerif-Bold" w:hAnsi="StoneSerif-Bold" w:cs="StoneSerif-Bold"/>
          <w:bCs/>
        </w:rPr>
      </w:pPr>
      <w:r>
        <w:rPr>
          <w:rFonts w:ascii="StoneSerif-Bold" w:hAnsi="StoneSerif-Bold" w:cs="StoneSerif-Bold"/>
          <w:bCs/>
        </w:rPr>
        <w:t>To enable us to work in a safer way and use travel distance more economically the clergy will resume pastoral visiting by prior arrangement.</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Travelling from house to house is not the best way to protect people’s health and many calls are to homes where people are out.</w:t>
      </w:r>
    </w:p>
    <w:p w:rsidR="00255EE7" w:rsidRDefault="00255EE7" w:rsidP="003A2D5C">
      <w:pPr>
        <w:contextualSpacing/>
        <w:rPr>
          <w:rFonts w:ascii="StoneSerif-Bold" w:hAnsi="StoneSerif-Bold" w:cs="StoneSerif-Bold"/>
          <w:bCs/>
        </w:rPr>
      </w:pPr>
    </w:p>
    <w:p w:rsidR="00255EE7" w:rsidRPr="00255EE7" w:rsidRDefault="00255EE7" w:rsidP="003A2D5C">
      <w:pPr>
        <w:contextualSpacing/>
        <w:rPr>
          <w:rFonts w:ascii="StoneSerif-Bold" w:hAnsi="StoneSerif-Bold" w:cs="StoneSerif-Bold"/>
          <w:bCs/>
        </w:rPr>
      </w:pPr>
      <w:r>
        <w:rPr>
          <w:rFonts w:ascii="StoneSerif-Bold" w:hAnsi="StoneSerif-Bold" w:cs="StoneSerif-Bold"/>
          <w:bCs/>
        </w:rPr>
        <w:t>If you would like a member of the clergy to visit please contact the Vicar. Home Communions will resume from September onwards by prior arrangement.</w:t>
      </w:r>
    </w:p>
    <w:p w:rsidR="006D26C0" w:rsidRDefault="006D26C0"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
          <w:bCs/>
          <w:color w:val="7030A0"/>
        </w:rPr>
      </w:pPr>
      <w:r>
        <w:rPr>
          <w:rFonts w:ascii="StoneSerif-Bold" w:hAnsi="StoneSerif-Bold" w:cs="StoneSerif-Bold"/>
          <w:b/>
          <w:bCs/>
          <w:color w:val="7030A0"/>
        </w:rPr>
        <w:t>For your Prayers</w:t>
      </w:r>
    </w:p>
    <w:p w:rsidR="001B561B" w:rsidRDefault="001B561B" w:rsidP="003A2D5C">
      <w:pPr>
        <w:contextualSpacing/>
        <w:rPr>
          <w:rFonts w:ascii="StoneSerif-Bold" w:hAnsi="StoneSerif-Bold" w:cs="StoneSerif-Bold"/>
          <w:bCs/>
        </w:rPr>
      </w:pPr>
      <w:r>
        <w:rPr>
          <w:rFonts w:ascii="StoneSerif-Bold" w:hAnsi="StoneSerif-Bold" w:cs="StoneSerif-Bold"/>
          <w:bCs/>
        </w:rPr>
        <w:t>Recent weddings</w:t>
      </w:r>
    </w:p>
    <w:p w:rsidR="001B561B" w:rsidRDefault="001B561B" w:rsidP="003A2D5C">
      <w:pPr>
        <w:contextualSpacing/>
        <w:rPr>
          <w:rFonts w:ascii="StoneSerif-Bold" w:hAnsi="StoneSerif-Bold" w:cs="StoneSerif-Bold"/>
          <w:bCs/>
        </w:rPr>
      </w:pPr>
      <w:r>
        <w:rPr>
          <w:rFonts w:ascii="StoneSerif-Bold" w:hAnsi="StoneSerif-Bold" w:cs="StoneSerif-Bold"/>
          <w:bCs/>
        </w:rPr>
        <w:tab/>
        <w:t>Robert Quirk &amp; Angela Marr</w:t>
      </w:r>
    </w:p>
    <w:p w:rsidR="001B561B" w:rsidRDefault="001B561B" w:rsidP="003A2D5C">
      <w:pPr>
        <w:contextualSpacing/>
        <w:rPr>
          <w:rFonts w:ascii="StoneSerif-Bold" w:hAnsi="StoneSerif-Bold" w:cs="StoneSerif-Bold"/>
          <w:bCs/>
        </w:rPr>
      </w:pPr>
      <w:r>
        <w:rPr>
          <w:rFonts w:ascii="StoneSerif-Bold" w:hAnsi="StoneSerif-Bold" w:cs="StoneSerif-Bold"/>
          <w:bCs/>
        </w:rPr>
        <w:tab/>
        <w:t>Frederick Dodson &amp; Charlotte Price</w:t>
      </w:r>
    </w:p>
    <w:p w:rsidR="001B561B" w:rsidRDefault="001B561B" w:rsidP="003A2D5C">
      <w:pPr>
        <w:contextualSpacing/>
        <w:rPr>
          <w:rFonts w:ascii="StoneSerif-Bold" w:hAnsi="StoneSerif-Bold" w:cs="StoneSerif-Bold"/>
          <w:bCs/>
        </w:rPr>
      </w:pPr>
      <w:r>
        <w:rPr>
          <w:rFonts w:ascii="StoneSerif-Bold" w:hAnsi="StoneSerif-Bold" w:cs="StoneSerif-Bold"/>
          <w:bCs/>
        </w:rPr>
        <w:tab/>
        <w:t>Joseph Hook &amp; Chloe Creek</w:t>
      </w:r>
    </w:p>
    <w:p w:rsidR="001B561B" w:rsidRDefault="001B561B" w:rsidP="003A2D5C">
      <w:pPr>
        <w:contextualSpacing/>
        <w:rPr>
          <w:rFonts w:ascii="StoneSerif-Bold" w:hAnsi="StoneSerif-Bold" w:cs="StoneSerif-Bold"/>
          <w:bCs/>
        </w:rPr>
      </w:pPr>
      <w:r>
        <w:rPr>
          <w:rFonts w:ascii="StoneSerif-Bold" w:hAnsi="StoneSerif-Bold" w:cs="StoneSerif-Bold"/>
          <w:bCs/>
        </w:rPr>
        <w:tab/>
        <w:t>Luke Woolridge &amp; Katy Heaword</w:t>
      </w:r>
    </w:p>
    <w:p w:rsidR="001B561B" w:rsidRDefault="001B561B"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Cs/>
        </w:rPr>
      </w:pPr>
      <w:r>
        <w:rPr>
          <w:rFonts w:ascii="StoneSerif-Bold" w:hAnsi="StoneSerif-Bold" w:cs="StoneSerif-Bold"/>
          <w:bCs/>
        </w:rPr>
        <w:t>Forthcoming Weddings</w:t>
      </w:r>
    </w:p>
    <w:p w:rsidR="001B561B" w:rsidRDefault="001B561B" w:rsidP="003A2D5C">
      <w:pPr>
        <w:contextualSpacing/>
        <w:rPr>
          <w:rFonts w:ascii="StoneSerif-Bold" w:hAnsi="StoneSerif-Bold" w:cs="StoneSerif-Bold"/>
          <w:bCs/>
        </w:rPr>
      </w:pPr>
      <w:r>
        <w:rPr>
          <w:rFonts w:ascii="StoneSerif-Bold" w:hAnsi="StoneSerif-Bold" w:cs="StoneSerif-Bold"/>
          <w:bCs/>
        </w:rPr>
        <w:tab/>
        <w:t xml:space="preserve">Timothy </w:t>
      </w:r>
      <w:proofErr w:type="spellStart"/>
      <w:r>
        <w:rPr>
          <w:rFonts w:ascii="StoneSerif-Bold" w:hAnsi="StoneSerif-Bold" w:cs="StoneSerif-Bold"/>
          <w:bCs/>
        </w:rPr>
        <w:t>Wheeldon</w:t>
      </w:r>
      <w:proofErr w:type="spellEnd"/>
      <w:r>
        <w:rPr>
          <w:rFonts w:ascii="StoneSerif-Bold" w:hAnsi="StoneSerif-Bold" w:cs="StoneSerif-Bold"/>
          <w:bCs/>
        </w:rPr>
        <w:t xml:space="preserve"> &amp; Claire Ruddiforth</w:t>
      </w:r>
    </w:p>
    <w:p w:rsidR="001B561B" w:rsidRDefault="001B561B" w:rsidP="003A2D5C">
      <w:pPr>
        <w:contextualSpacing/>
        <w:rPr>
          <w:rFonts w:ascii="StoneSerif-Bold" w:hAnsi="StoneSerif-Bold" w:cs="StoneSerif-Bold"/>
          <w:bCs/>
        </w:rPr>
      </w:pPr>
      <w:r>
        <w:rPr>
          <w:rFonts w:ascii="StoneSerif-Bold" w:hAnsi="StoneSerif-Bold" w:cs="StoneSerif-Bold"/>
          <w:bCs/>
        </w:rPr>
        <w:tab/>
        <w:t>Thomas Keene &amp; Alice Grove</w:t>
      </w:r>
    </w:p>
    <w:p w:rsidR="001B561B" w:rsidRDefault="001B561B"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Cs/>
        </w:rPr>
      </w:pPr>
      <w:r>
        <w:rPr>
          <w:rFonts w:ascii="StoneSerif-Bold" w:hAnsi="StoneSerif-Bold" w:cs="StoneSerif-Bold"/>
          <w:bCs/>
        </w:rPr>
        <w:t>Departed</w:t>
      </w:r>
    </w:p>
    <w:p w:rsidR="001B561B" w:rsidRDefault="001B561B" w:rsidP="003A2D5C">
      <w:pPr>
        <w:contextualSpacing/>
        <w:rPr>
          <w:rFonts w:ascii="StoneSerif-Bold" w:hAnsi="StoneSerif-Bold" w:cs="StoneSerif-Bold"/>
          <w:bCs/>
        </w:rPr>
      </w:pPr>
      <w:r>
        <w:rPr>
          <w:rFonts w:ascii="StoneSerif-Bold" w:hAnsi="StoneSerif-Bold" w:cs="StoneSerif-Bold"/>
          <w:bCs/>
        </w:rPr>
        <w:t>Interment of ashes</w:t>
      </w:r>
    </w:p>
    <w:p w:rsidR="001B561B" w:rsidRDefault="001B561B" w:rsidP="003A2D5C">
      <w:pPr>
        <w:contextualSpacing/>
        <w:rPr>
          <w:rFonts w:ascii="StoneSerif-Bold" w:hAnsi="StoneSerif-Bold" w:cs="StoneSerif-Bold"/>
          <w:bCs/>
        </w:rPr>
      </w:pPr>
      <w:r>
        <w:rPr>
          <w:rFonts w:ascii="StoneSerif-Bold" w:hAnsi="StoneSerif-Bold" w:cs="StoneSerif-Bold"/>
          <w:bCs/>
        </w:rPr>
        <w:tab/>
        <w:t>Scott Wallis</w:t>
      </w:r>
    </w:p>
    <w:p w:rsidR="001B561B" w:rsidRDefault="001B561B" w:rsidP="003A2D5C">
      <w:pPr>
        <w:contextualSpacing/>
        <w:rPr>
          <w:rFonts w:ascii="StoneSerif-Bold" w:hAnsi="StoneSerif-Bold" w:cs="StoneSerif-Bold"/>
          <w:bCs/>
        </w:rPr>
      </w:pPr>
      <w:r>
        <w:rPr>
          <w:rFonts w:ascii="StoneSerif-Bold" w:hAnsi="StoneSerif-Bold" w:cs="StoneSerif-Bold"/>
          <w:bCs/>
        </w:rPr>
        <w:tab/>
        <w:t>Jessie Hales</w:t>
      </w:r>
    </w:p>
    <w:p w:rsidR="001B561B" w:rsidRDefault="001B561B" w:rsidP="003A2D5C">
      <w:pPr>
        <w:contextualSpacing/>
        <w:rPr>
          <w:rFonts w:ascii="StoneSerif-Bold" w:hAnsi="StoneSerif-Bold" w:cs="StoneSerif-Bold"/>
          <w:bCs/>
        </w:rPr>
      </w:pPr>
      <w:r>
        <w:rPr>
          <w:rFonts w:ascii="StoneSerif-Bold" w:hAnsi="StoneSerif-Bold" w:cs="StoneSerif-Bold"/>
          <w:bCs/>
        </w:rPr>
        <w:t>Funeral</w:t>
      </w:r>
    </w:p>
    <w:p w:rsidR="001B561B" w:rsidRDefault="003D481D" w:rsidP="003A2D5C">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9264" behindDoc="1" locked="0" layoutInCell="1" allowOverlap="1">
            <wp:simplePos x="0" y="0"/>
            <wp:positionH relativeFrom="column">
              <wp:posOffset>1433830</wp:posOffset>
            </wp:positionH>
            <wp:positionV relativeFrom="page">
              <wp:posOffset>2294890</wp:posOffset>
            </wp:positionV>
            <wp:extent cx="1736090" cy="1784985"/>
            <wp:effectExtent l="0" t="0" r="0" b="5715"/>
            <wp:wrapTight wrapText="bothSides">
              <wp:wrapPolygon edited="0">
                <wp:start x="0" y="0"/>
                <wp:lineTo x="0" y="21439"/>
                <wp:lineTo x="21331" y="21439"/>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26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090" cy="1784985"/>
                    </a:xfrm>
                    <a:prstGeom prst="rect">
                      <a:avLst/>
                    </a:prstGeom>
                  </pic:spPr>
                </pic:pic>
              </a:graphicData>
            </a:graphic>
            <wp14:sizeRelH relativeFrom="margin">
              <wp14:pctWidth>0</wp14:pctWidth>
            </wp14:sizeRelH>
            <wp14:sizeRelV relativeFrom="margin">
              <wp14:pctHeight>0</wp14:pctHeight>
            </wp14:sizeRelV>
          </wp:anchor>
        </w:drawing>
      </w:r>
      <w:r w:rsidR="001B561B">
        <w:rPr>
          <w:rFonts w:ascii="StoneSerif-Bold" w:hAnsi="StoneSerif-Bold" w:cs="StoneSerif-Bold"/>
          <w:bCs/>
        </w:rPr>
        <w:tab/>
        <w:t>Gillian Bennett</w:t>
      </w:r>
    </w:p>
    <w:p w:rsidR="001B561B" w:rsidRDefault="001B561B" w:rsidP="003A2D5C">
      <w:pPr>
        <w:contextualSpacing/>
        <w:rPr>
          <w:rFonts w:ascii="StoneSerif-Bold" w:hAnsi="StoneSerif-Bold" w:cs="StoneSerif-Bold"/>
          <w:bCs/>
        </w:rPr>
      </w:pPr>
    </w:p>
    <w:p w:rsidR="001B561B" w:rsidRPr="001B561B" w:rsidRDefault="001B561B" w:rsidP="003A2D5C">
      <w:pPr>
        <w:contextualSpacing/>
        <w:rPr>
          <w:rFonts w:ascii="StoneSerif-Bold" w:hAnsi="StoneSerif-Bold" w:cs="StoneSerif-Bold"/>
          <w:bCs/>
        </w:rPr>
      </w:pPr>
    </w:p>
    <w:p w:rsidR="006D26C0" w:rsidRDefault="006D26C0"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65695" w:rsidRDefault="00F65695" w:rsidP="00967289">
      <w:pPr>
        <w:contextualSpacing/>
        <w:rPr>
          <w:rFonts w:ascii="StoneSerif-Bold" w:hAnsi="StoneSerif-Bold" w:cs="StoneSerif-Bold"/>
          <w:b/>
          <w:bCs/>
          <w:color w:val="7030A0"/>
        </w:rPr>
      </w:pPr>
    </w:p>
    <w:p w:rsid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sectPr w:rsidR="00FF7D42"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AE" w:rsidRDefault="003051AE" w:rsidP="00FD7BB3">
      <w:pPr>
        <w:spacing w:after="0" w:line="240" w:lineRule="auto"/>
      </w:pPr>
      <w:r>
        <w:separator/>
      </w:r>
    </w:p>
  </w:endnote>
  <w:endnote w:type="continuationSeparator" w:id="0">
    <w:p w:rsidR="003051AE" w:rsidRDefault="003051AE"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AE" w:rsidRDefault="003051AE" w:rsidP="00FD7BB3">
      <w:pPr>
        <w:spacing w:after="0" w:line="240" w:lineRule="auto"/>
      </w:pPr>
      <w:r>
        <w:separator/>
      </w:r>
    </w:p>
  </w:footnote>
  <w:footnote w:type="continuationSeparator" w:id="0">
    <w:p w:rsidR="003051AE" w:rsidRDefault="003051AE"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255EE7">
      <w:rPr>
        <w:b/>
        <w:sz w:val="32"/>
        <w:szCs w:val="32"/>
      </w:rPr>
      <w:t xml:space="preserve"> – Sunday 29</w:t>
    </w:r>
    <w:r w:rsidR="00255EE7" w:rsidRPr="00255EE7">
      <w:rPr>
        <w:b/>
        <w:sz w:val="32"/>
        <w:szCs w:val="32"/>
        <w:vertAlign w:val="superscript"/>
      </w:rPr>
      <w:t>th</w:t>
    </w:r>
    <w:r w:rsidR="00255EE7">
      <w:rPr>
        <w:b/>
        <w:sz w:val="32"/>
        <w:szCs w:val="32"/>
      </w:rPr>
      <w:t xml:space="preserve"> </w:t>
    </w:r>
    <w:r w:rsidR="006D26C0">
      <w:rPr>
        <w:b/>
        <w:sz w:val="32"/>
        <w:szCs w:val="32"/>
      </w:rPr>
      <w:t>August</w:t>
    </w:r>
  </w:p>
  <w:p w:rsidR="00166ADA" w:rsidRDefault="00255EE7" w:rsidP="00FD7BB3">
    <w:pPr>
      <w:pStyle w:val="Header"/>
      <w:jc w:val="center"/>
      <w:rPr>
        <w:b/>
        <w:sz w:val="32"/>
        <w:szCs w:val="32"/>
      </w:rPr>
    </w:pPr>
    <w:r>
      <w:rPr>
        <w:b/>
        <w:sz w:val="32"/>
        <w:szCs w:val="32"/>
      </w:rPr>
      <w:t>Trinity 13</w:t>
    </w:r>
  </w:p>
  <w:p w:rsidR="00CB5B68" w:rsidRPr="00FD7BB3" w:rsidRDefault="00255EE7" w:rsidP="00FD7BB3">
    <w:pPr>
      <w:pStyle w:val="Header"/>
      <w:jc w:val="center"/>
      <w:rPr>
        <w:b/>
        <w:sz w:val="32"/>
        <w:szCs w:val="32"/>
      </w:rPr>
    </w:pPr>
    <w:r>
      <w:rPr>
        <w:b/>
        <w:sz w:val="32"/>
        <w:szCs w:val="32"/>
      </w:rPr>
      <w:t xml:space="preserve">Benefice </w:t>
    </w:r>
    <w:r w:rsidR="002157C6">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75F0"/>
    <w:rsid w:val="000A79C5"/>
    <w:rsid w:val="000D0A57"/>
    <w:rsid w:val="000E194F"/>
    <w:rsid w:val="000E1B00"/>
    <w:rsid w:val="000F1B9F"/>
    <w:rsid w:val="00105D2D"/>
    <w:rsid w:val="00116156"/>
    <w:rsid w:val="00141D22"/>
    <w:rsid w:val="001611E3"/>
    <w:rsid w:val="001663EE"/>
    <w:rsid w:val="00166ADA"/>
    <w:rsid w:val="00176AC8"/>
    <w:rsid w:val="001807D9"/>
    <w:rsid w:val="00181481"/>
    <w:rsid w:val="00187D4D"/>
    <w:rsid w:val="001B561B"/>
    <w:rsid w:val="001C03B3"/>
    <w:rsid w:val="002157C6"/>
    <w:rsid w:val="00233DD0"/>
    <w:rsid w:val="00255EE7"/>
    <w:rsid w:val="002A32AA"/>
    <w:rsid w:val="002E370C"/>
    <w:rsid w:val="003051AE"/>
    <w:rsid w:val="003057A7"/>
    <w:rsid w:val="00306CD6"/>
    <w:rsid w:val="00307D21"/>
    <w:rsid w:val="00344927"/>
    <w:rsid w:val="00344CAE"/>
    <w:rsid w:val="0035693F"/>
    <w:rsid w:val="003821BF"/>
    <w:rsid w:val="00386113"/>
    <w:rsid w:val="00394F61"/>
    <w:rsid w:val="003A2D5C"/>
    <w:rsid w:val="003B0CE6"/>
    <w:rsid w:val="003D481D"/>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47C7"/>
    <w:rsid w:val="009918E9"/>
    <w:rsid w:val="009934C2"/>
    <w:rsid w:val="009B7B4C"/>
    <w:rsid w:val="009C380C"/>
    <w:rsid w:val="009C3CFF"/>
    <w:rsid w:val="009E1B5D"/>
    <w:rsid w:val="009F3C99"/>
    <w:rsid w:val="00A00AC7"/>
    <w:rsid w:val="00A41C55"/>
    <w:rsid w:val="00A4630E"/>
    <w:rsid w:val="00AA4E9C"/>
    <w:rsid w:val="00AC45DF"/>
    <w:rsid w:val="00AD69B1"/>
    <w:rsid w:val="00AF3619"/>
    <w:rsid w:val="00AF3E56"/>
    <w:rsid w:val="00B13448"/>
    <w:rsid w:val="00B149FB"/>
    <w:rsid w:val="00B34896"/>
    <w:rsid w:val="00B503D7"/>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65695"/>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2021-07-05T18:13:00Z</cp:lastPrinted>
  <dcterms:created xsi:type="dcterms:W3CDTF">2021-08-23T07:44:00Z</dcterms:created>
  <dcterms:modified xsi:type="dcterms:W3CDTF">2021-08-23T07:44:00Z</dcterms:modified>
</cp:coreProperties>
</file>